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商业区总规划用地约</w:t>
      </w:r>
      <w:r>
        <w:rPr>
          <w:rFonts w:hint="eastAsia"/>
          <w:color w:val="FF0000"/>
          <w:lang w:val="en-US" w:eastAsia="zh-CN"/>
        </w:rPr>
        <w:t>1万平方米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商业区绿化占比</w:t>
      </w:r>
      <w:r>
        <w:rPr>
          <w:rFonts w:hint="eastAsia"/>
          <w:color w:val="FF0000"/>
          <w:lang w:val="en-US" w:eastAsia="zh-CN"/>
        </w:rPr>
        <w:t>10%---20%，1000--2000平方米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中心广场：考虑广场建设位置，有无大范围视线遮挡。</w:t>
      </w:r>
      <w:r>
        <w:rPr>
          <w:rFonts w:hint="eastAsia"/>
          <w:color w:val="FF0000"/>
          <w:lang w:val="en-US" w:eastAsia="zh-CN"/>
        </w:rPr>
        <w:t>（预计主广场800平，其余广场合计1200平）；</w:t>
      </w:r>
      <w:r>
        <w:rPr>
          <w:rFonts w:hint="eastAsia"/>
          <w:lang w:val="en-US" w:eastAsia="zh-CN"/>
        </w:rPr>
        <w:t>建设休息区供游客观光</w:t>
      </w:r>
      <w:r>
        <w:rPr>
          <w:rFonts w:hint="eastAsia"/>
          <w:color w:val="FF0000"/>
          <w:lang w:val="en-US" w:eastAsia="zh-CN"/>
        </w:rPr>
        <w:t>（500平）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航母知识园(航母周边售卖区）</w:t>
      </w:r>
      <w:r>
        <w:rPr>
          <w:rFonts w:hint="eastAsia"/>
          <w:color w:val="FF0000"/>
          <w:lang w:val="en-US" w:eastAsia="zh-CN"/>
        </w:rPr>
        <w:t>（1000平）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商业办公区</w:t>
      </w:r>
      <w:r>
        <w:rPr>
          <w:rFonts w:hint="eastAsia"/>
          <w:color w:val="FF0000"/>
          <w:lang w:val="en-US" w:eastAsia="zh-CN"/>
        </w:rPr>
        <w:t>（200平）</w:t>
      </w:r>
    </w:p>
    <w:p>
      <w:pPr>
        <w:rPr>
          <w:rFonts w:hint="default"/>
          <w:u w:val="none"/>
          <w:lang w:val="en-US" w:eastAsia="zh-CN"/>
        </w:rPr>
      </w:pPr>
      <w:r>
        <w:rPr>
          <w:rFonts w:hint="eastAsia"/>
          <w:lang w:val="en-US" w:eastAsia="zh-CN"/>
        </w:rPr>
        <w:t>商业街（区分产业类别）：动静区（</w:t>
      </w:r>
      <w:r>
        <w:rPr>
          <w:rFonts w:hint="eastAsia"/>
          <w:color w:val="FF0000"/>
          <w:lang w:val="en-US" w:eastAsia="zh-CN"/>
        </w:rPr>
        <w:t>3000平）美食造型（</w:t>
      </w:r>
      <w:r>
        <w:rPr>
          <w:rFonts w:hint="eastAsia"/>
          <w:color w:val="FF0000"/>
          <w:u w:val="single"/>
          <w:lang w:val="en-US" w:eastAsia="zh-CN"/>
        </w:rPr>
        <w:t>参考产品：山东街景梦工厂（造型小屋</w:t>
      </w:r>
      <w:r>
        <w:rPr>
          <w:rFonts w:hint="eastAsia"/>
          <w:color w:val="FF0000"/>
          <w:u w:val="none"/>
          <w:lang w:val="en-US" w:eastAsia="zh-CN"/>
        </w:rPr>
        <w:t>）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配电用地：商业区配电分区控制，区别商业用电、亮化用电。</w:t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生活区域共计500平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人流线规划（人行道）：</w:t>
      </w:r>
      <w:r>
        <w:rPr>
          <w:rFonts w:hint="eastAsia"/>
          <w:color w:val="FF0000"/>
          <w:lang w:val="en-US" w:eastAsia="zh-CN"/>
        </w:rPr>
        <w:t>1000平</w:t>
      </w:r>
    </w:p>
    <w:p>
      <w:pPr>
        <w:jc w:val="left"/>
        <w:rPr>
          <w:rFonts w:hint="eastAsia"/>
          <w:color w:val="FF0000"/>
          <w:u w:val="single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参考产品：山东街景梦工厂（造型小屋，及民宿房屋）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现有方案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用地用水面积：约2万平方米。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基地入口占地：约730平方米。（造型装饰面积约120平方米，空地面积610平方米。告示牌长10米，宽0.5米，高2.5米，共两块）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历史长廊：占地面积约810平方米，长廊设计宽15米，走道3米。单个造型规划尺寸长5米，宽0.5米，高2.5米。长廊休息平台长5米，宽2.5米。配备3套休息桌椅。共计12处。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历史长廊处商业部分规划：950平方米+860平方米。其中布置长6米，宽3.5米商铺七间。四人座休闲桌椅布置13套（配备遮阳伞），帆布棚休闲座椅7套。入口处造型160平方米。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中央广场：规划占地面积约1250平方米，其中采用环形灯带、投射地埋灯、中央造型光源。两边规划观景场地，配备遮雨及临时集结点，占地约1200平方米。此处设置厕所占地21平方米。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灯光栈道：规划占地面积560平方米。两边设置条形镂空区域，预埋灯带、铺盖钢化玻璃作为面层。规划长37.5米，宽4.5米。中间绿茵通道设置6米宽，其中预埋地埋灯作为星空栈道意向。设置异型休息平台，配备绿植。中间配备4个帆布篷休闲座椅。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灯光栈道处商业部分规划：680平方米+650平方米。其中布置长6米，宽3.5米商铺七间。四人座休闲桌椅布置19套（配备遮阳伞），帆布棚休闲座椅1套。卡座椅14套。</w:t>
      </w:r>
    </w:p>
    <w:p>
      <w:pPr>
        <w:numPr>
          <w:ilvl w:val="0"/>
          <w:numId w:val="1"/>
        </w:numPr>
        <w:rPr>
          <w:rFonts w:hint="default"/>
          <w:color w:val="FF0000"/>
          <w:u w:val="single"/>
          <w:lang w:val="en-US" w:eastAsia="zh-CN"/>
        </w:rPr>
      </w:pPr>
      <w:r>
        <w:rPr>
          <w:rFonts w:hint="eastAsia"/>
          <w:lang w:val="en-US" w:eastAsia="zh-CN"/>
        </w:rPr>
        <w:t>码头广场：占地面积1320平方米。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其中舞台区域占地410平方米，设置10米长，4.5米宽，演出舞台，可同时容纳72名观众。设置舞台管理处（策划、布置等）、仓库（储存表演设备及维修设备等）。此处设置厕所占地21平方米。设置休闲帆布棚2间。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广场及码头占地910平方米。包括广场标志性建筑及码头管理用房，及码头区域。</w:t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太空舱：3920平方米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水上木屋：4608平方米</w:t>
      </w:r>
      <w:bookmarkStart w:id="0" w:name="_GoBack"/>
      <w:bookmarkEnd w:id="0"/>
    </w:p>
    <w:p>
      <w:pPr>
        <w:numPr>
          <w:ilvl w:val="0"/>
          <w:numId w:val="0"/>
        </w:numPr>
        <w:rPr>
          <w:rFonts w:hint="default"/>
          <w:color w:val="FF0000"/>
          <w:u w:val="single"/>
          <w:lang w:val="en-US" w:eastAsia="zh-CN"/>
        </w:rPr>
      </w:pPr>
    </w:p>
    <w:p>
      <w:pPr>
        <w:jc w:val="left"/>
        <w:rPr>
          <w:rFonts w:hint="eastAsia"/>
          <w:color w:val="FF0000"/>
          <w:u w:val="single"/>
          <w:lang w:val="en-US" w:eastAsia="zh-CN"/>
        </w:rPr>
      </w:pPr>
    </w:p>
    <w:p>
      <w:pPr>
        <w:jc w:val="left"/>
        <w:rPr>
          <w:rFonts w:hint="eastAsia"/>
          <w:color w:val="FF0000"/>
          <w:u w:val="single"/>
          <w:lang w:val="en-US" w:eastAsia="zh-CN"/>
        </w:rPr>
      </w:pPr>
    </w:p>
    <w:p>
      <w:pPr>
        <w:jc w:val="left"/>
        <w:rPr>
          <w:rFonts w:hint="eastAsia"/>
          <w:color w:val="FF0000"/>
          <w:u w:val="single"/>
          <w:lang w:val="en-US" w:eastAsia="zh-CN"/>
        </w:rPr>
      </w:pPr>
    </w:p>
    <w:p>
      <w:pPr>
        <w:jc w:val="left"/>
        <w:rPr>
          <w:rFonts w:hint="eastAsia"/>
          <w:color w:val="FF0000"/>
          <w:u w:val="single"/>
          <w:lang w:val="en-US" w:eastAsia="zh-CN"/>
        </w:rPr>
      </w:pPr>
    </w:p>
    <w:p>
      <w:pPr>
        <w:jc w:val="left"/>
        <w:rPr>
          <w:rFonts w:hint="eastAsia"/>
          <w:color w:val="FF0000"/>
          <w:u w:val="single"/>
          <w:lang w:val="en-US" w:eastAsia="zh-CN"/>
        </w:rPr>
      </w:pPr>
    </w:p>
    <w:p>
      <w:pPr>
        <w:jc w:val="left"/>
        <w:rPr>
          <w:rFonts w:hint="eastAsia"/>
          <w:color w:val="FF0000"/>
          <w:u w:val="single"/>
          <w:lang w:val="en-US" w:eastAsia="zh-CN"/>
        </w:rPr>
      </w:pPr>
    </w:p>
    <w:p>
      <w:pPr>
        <w:jc w:val="left"/>
        <w:rPr>
          <w:rFonts w:hint="eastAsia"/>
          <w:color w:val="FF0000"/>
          <w:u w:val="single"/>
          <w:lang w:val="en-US" w:eastAsia="zh-CN"/>
        </w:rPr>
      </w:pPr>
    </w:p>
    <w:p>
      <w:pPr>
        <w:jc w:val="left"/>
        <w:rPr>
          <w:rFonts w:hint="eastAsia"/>
          <w:color w:val="FF0000"/>
          <w:u w:val="single"/>
          <w:lang w:val="en-US" w:eastAsia="zh-CN"/>
        </w:rPr>
      </w:pPr>
    </w:p>
    <w:p>
      <w:pPr>
        <w:jc w:val="left"/>
        <w:rPr>
          <w:rFonts w:hint="eastAsia"/>
          <w:color w:val="FF0000"/>
          <w:u w:val="single"/>
          <w:lang w:val="en-US" w:eastAsia="zh-CN"/>
        </w:rPr>
      </w:pPr>
    </w:p>
    <w:p>
      <w:pPr>
        <w:jc w:val="left"/>
        <w:rPr>
          <w:rFonts w:hint="eastAsia"/>
          <w:color w:val="FF0000"/>
          <w:u w:val="single"/>
          <w:lang w:val="en-US" w:eastAsia="zh-CN"/>
        </w:rPr>
      </w:pPr>
    </w:p>
    <w:p>
      <w:pPr>
        <w:jc w:val="left"/>
        <w:rPr>
          <w:rFonts w:hint="eastAsia"/>
          <w:color w:val="FF0000"/>
          <w:u w:val="single"/>
          <w:lang w:val="en-US" w:eastAsia="zh-CN"/>
        </w:rPr>
      </w:pPr>
    </w:p>
    <w:p>
      <w:pPr>
        <w:jc w:val="left"/>
        <w:rPr>
          <w:rFonts w:hint="eastAsia"/>
          <w:color w:val="FF0000"/>
          <w:u w:val="single"/>
          <w:lang w:val="en-US" w:eastAsia="zh-CN"/>
        </w:rPr>
      </w:pPr>
    </w:p>
    <w:p>
      <w:pPr>
        <w:jc w:val="left"/>
        <w:rPr>
          <w:rFonts w:hint="eastAsia"/>
          <w:color w:val="FF0000"/>
          <w:u w:val="single"/>
          <w:lang w:val="en-US" w:eastAsia="zh-CN"/>
        </w:rPr>
      </w:pPr>
    </w:p>
    <w:p>
      <w:pPr>
        <w:jc w:val="left"/>
        <w:rPr>
          <w:rFonts w:hint="eastAsia"/>
          <w:color w:val="FF0000"/>
          <w:u w:val="single"/>
          <w:lang w:val="en-US" w:eastAsia="zh-CN"/>
        </w:rPr>
      </w:pPr>
    </w:p>
    <w:p>
      <w:pPr>
        <w:jc w:val="left"/>
        <w:rPr>
          <w:rFonts w:hint="eastAsia"/>
          <w:color w:val="FF0000"/>
          <w:u w:val="single"/>
          <w:lang w:val="en-US" w:eastAsia="zh-CN"/>
        </w:rPr>
      </w:pPr>
    </w:p>
    <w:p>
      <w:pPr>
        <w:jc w:val="left"/>
        <w:rPr>
          <w:rFonts w:hint="eastAsia"/>
          <w:color w:val="FF0000"/>
          <w:u w:val="single"/>
          <w:lang w:val="en-US" w:eastAsia="zh-CN"/>
        </w:rPr>
      </w:pPr>
    </w:p>
    <w:p>
      <w:pPr>
        <w:jc w:val="left"/>
        <w:rPr>
          <w:rFonts w:hint="eastAsia"/>
          <w:color w:val="FF0000"/>
          <w:u w:val="single"/>
          <w:lang w:val="en-US" w:eastAsia="zh-CN"/>
        </w:rPr>
      </w:pPr>
    </w:p>
    <w:p>
      <w:pPr>
        <w:jc w:val="left"/>
        <w:rPr>
          <w:rFonts w:hint="eastAsia"/>
          <w:color w:val="FF0000"/>
          <w:u w:val="single"/>
          <w:lang w:val="en-US" w:eastAsia="zh-CN"/>
        </w:rPr>
      </w:pPr>
    </w:p>
    <w:p>
      <w:pPr>
        <w:jc w:val="left"/>
        <w:rPr>
          <w:rFonts w:hint="default"/>
          <w:color w:val="FF0000"/>
          <w:u w:val="single"/>
          <w:lang w:val="en-US" w:eastAsia="zh-CN"/>
        </w:rPr>
      </w:pPr>
    </w:p>
    <w:p>
      <w:pPr>
        <w:jc w:val="left"/>
        <w:rPr>
          <w:rFonts w:hint="default"/>
          <w:color w:val="FF0000"/>
          <w:u w:val="single"/>
          <w:lang w:val="en-US" w:eastAsia="zh-CN"/>
        </w:rPr>
      </w:pPr>
    </w:p>
    <w:p>
      <w:pPr>
        <w:jc w:val="left"/>
        <w:rPr>
          <w:rFonts w:hint="default"/>
          <w:color w:val="FF0000"/>
          <w:u w:val="single"/>
          <w:lang w:val="en-US" w:eastAsia="zh-CN"/>
        </w:rPr>
      </w:pPr>
    </w:p>
    <w:p>
      <w:pPr>
        <w:jc w:val="left"/>
        <w:rPr>
          <w:rFonts w:hint="default"/>
          <w:color w:val="FF0000"/>
          <w:u w:val="single"/>
          <w:lang w:val="en-US" w:eastAsia="zh-CN"/>
        </w:rPr>
      </w:pPr>
    </w:p>
    <w:p>
      <w:pPr>
        <w:jc w:val="left"/>
        <w:rPr>
          <w:rFonts w:hint="default"/>
          <w:color w:val="FF0000"/>
          <w:u w:val="single"/>
          <w:lang w:val="en-US" w:eastAsia="zh-CN"/>
        </w:rPr>
      </w:pPr>
    </w:p>
    <w:p>
      <w:pPr>
        <w:jc w:val="left"/>
        <w:rPr>
          <w:rFonts w:hint="default"/>
          <w:color w:val="FF0000"/>
          <w:u w:val="single"/>
          <w:lang w:val="en-US" w:eastAsia="zh-CN"/>
        </w:rPr>
      </w:pPr>
    </w:p>
    <w:p>
      <w:pPr>
        <w:jc w:val="left"/>
        <w:rPr>
          <w:rFonts w:hint="default"/>
          <w:color w:val="FF0000"/>
          <w:u w:val="single"/>
          <w:lang w:val="en-US" w:eastAsia="zh-CN"/>
        </w:rPr>
      </w:pPr>
    </w:p>
    <w:p>
      <w:pPr>
        <w:jc w:val="left"/>
        <w:rPr>
          <w:rFonts w:hint="default"/>
          <w:color w:val="FF0000"/>
          <w:u w:val="single"/>
          <w:lang w:val="en-US" w:eastAsia="zh-CN"/>
        </w:rPr>
      </w:pPr>
    </w:p>
    <w:p>
      <w:pPr>
        <w:jc w:val="left"/>
        <w:rPr>
          <w:rFonts w:hint="default"/>
          <w:color w:val="FF0000"/>
          <w:u w:val="single"/>
          <w:lang w:val="en-US" w:eastAsia="zh-CN"/>
        </w:rPr>
      </w:pPr>
    </w:p>
    <w:p>
      <w:pPr>
        <w:jc w:val="left"/>
        <w:rPr>
          <w:rFonts w:hint="default"/>
          <w:color w:val="FF0000"/>
          <w:u w:val="single"/>
          <w:lang w:val="en-US" w:eastAsia="zh-CN"/>
        </w:rPr>
      </w:pPr>
    </w:p>
    <w:p>
      <w:pPr>
        <w:pStyle w:val="3"/>
        <w:bidi w:val="0"/>
        <w:rPr>
          <w:rFonts w:hint="default"/>
          <w:color w:val="FF0000"/>
          <w:u w:val="single"/>
          <w:lang w:val="en-US" w:eastAsia="zh-CN"/>
        </w:rPr>
      </w:pPr>
      <w:r>
        <w:rPr>
          <w:rFonts w:hint="eastAsia"/>
          <w:lang w:val="en-US" w:eastAsia="zh-CN"/>
        </w:rPr>
        <w:t>酒店造型参考图片</w:t>
      </w:r>
    </w:p>
    <w:p>
      <w:p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270760" cy="2802255"/>
            <wp:effectExtent l="0" t="0" r="15240" b="17145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2802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405380" cy="2405380"/>
            <wp:effectExtent l="0" t="0" r="13970" b="13970"/>
            <wp:docPr id="21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5380" cy="240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</w:p>
    <w:p>
      <w:p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96255" cy="3729990"/>
            <wp:effectExtent l="0" t="0" r="4445" b="3810"/>
            <wp:docPr id="22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96255" cy="3729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406775" cy="1800225"/>
            <wp:effectExtent l="0" t="0" r="3175" b="9525"/>
            <wp:docPr id="23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0677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404870" cy="1800225"/>
            <wp:effectExtent l="0" t="0" r="5080" b="9525"/>
            <wp:docPr id="24" name="图片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04870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406140" cy="1800225"/>
            <wp:effectExtent l="0" t="0" r="3810" b="9525"/>
            <wp:docPr id="26" name="图片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406140" cy="1800225"/>
            <wp:effectExtent l="0" t="0" r="3810" b="9525"/>
            <wp:docPr id="25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架空栈道</w:t>
      </w: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11140" cy="3136900"/>
            <wp:effectExtent l="0" t="0" r="0" b="0"/>
            <wp:docPr id="28" name="图片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rcRect r="653" b="7956"/>
                    <a:stretch>
                      <a:fillRect/>
                    </a:stretch>
                  </pic:blipFill>
                  <pic:spPr>
                    <a:xfrm>
                      <a:off x="0" y="0"/>
                      <a:ext cx="5311140" cy="313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彩虹栈桥</w:t>
      </w:r>
    </w:p>
    <w:p>
      <w:pPr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42890" cy="3690620"/>
            <wp:effectExtent l="0" t="0" r="10160" b="508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3690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码头造型</w:t>
      </w:r>
    </w:p>
    <w:p>
      <w:pPr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38775" cy="3810000"/>
            <wp:effectExtent l="0" t="0" r="9525" b="0"/>
            <wp:docPr id="3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81955" cy="3656965"/>
            <wp:effectExtent l="0" t="0" r="4445" b="635"/>
            <wp:docPr id="4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3656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水上乐园</w:t>
      </w:r>
    </w:p>
    <w:p>
      <w:pPr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88025" cy="3252470"/>
            <wp:effectExtent l="0" t="0" r="3175" b="5080"/>
            <wp:docPr id="5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3252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3914775" cy="4105275"/>
            <wp:effectExtent l="0" t="0" r="9525" b="9525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2111375" cy="2560955"/>
            <wp:effectExtent l="0" t="0" r="3175" b="10795"/>
            <wp:docPr id="11" name="图片 11" descr="1695278377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69527837718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11375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2545715" cy="2565400"/>
            <wp:effectExtent l="0" t="0" r="6985" b="6350"/>
            <wp:docPr id="9" name="图片 9" descr="1695278226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69527822670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45715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826"/>
        <w:jc w:val="left"/>
        <w:textAlignment w:val="baseline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18"/>
          <w:szCs w:val="18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流动性商业区</w:t>
      </w:r>
    </w:p>
    <w:p>
      <w:pPr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684520" cy="3164205"/>
            <wp:effectExtent l="0" t="0" r="11430" b="17145"/>
            <wp:docPr id="41" name="图片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8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3164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入口广场意向图</w:t>
      </w: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93740" cy="3195955"/>
            <wp:effectExtent l="0" t="0" r="16510" b="4445"/>
            <wp:docPr id="14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93740" cy="3195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810250" cy="3267710"/>
            <wp:effectExtent l="0" t="0" r="0" b="8890"/>
            <wp:docPr id="15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267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62500" cy="3438525"/>
            <wp:effectExtent l="0" t="0" r="0" b="9525"/>
            <wp:docPr id="6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878195" cy="2698750"/>
            <wp:effectExtent l="0" t="0" r="8255" b="6350"/>
            <wp:docPr id="7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269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108700" cy="8644255"/>
            <wp:effectExtent l="0" t="0" r="0" b="0"/>
            <wp:docPr id="32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rcRect r="-365" b="4370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8644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682615" cy="3792220"/>
            <wp:effectExtent l="0" t="0" r="13335" b="17780"/>
            <wp:docPr id="13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82615" cy="3792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38495" cy="3227705"/>
            <wp:effectExtent l="0" t="0" r="14605" b="10795"/>
            <wp:docPr id="16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8495" cy="3227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48300" cy="7962900"/>
            <wp:effectExtent l="0" t="0" r="0" b="0"/>
            <wp:docPr id="17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796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41670" cy="3229610"/>
            <wp:effectExtent l="0" t="0" r="11430" b="8890"/>
            <wp:docPr id="18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5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1670" cy="3229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80330" cy="3618230"/>
            <wp:effectExtent l="0" t="0" r="0" b="0"/>
            <wp:docPr id="19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6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rcRect l="44056" r="171" b="14290"/>
                    <a:stretch>
                      <a:fillRect/>
                    </a:stretch>
                  </pic:blipFill>
                  <pic:spPr>
                    <a:xfrm>
                      <a:off x="0" y="0"/>
                      <a:ext cx="5180330" cy="3618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85205" cy="2957195"/>
            <wp:effectExtent l="0" t="0" r="10795" b="14605"/>
            <wp:docPr id="40" name="图片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85205" cy="2957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20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7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27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8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浮桥意向图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30495" cy="2614930"/>
            <wp:effectExtent l="0" t="0" r="8255" b="13970"/>
            <wp:docPr id="29" name="图片 29" descr="微信图片_201908141003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微信图片_20190814100338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30495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1610" cy="3507740"/>
            <wp:effectExtent l="0" t="0" r="15240" b="16510"/>
            <wp:docPr id="30" name="图片 30" descr="1 (2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 (29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4150" cy="3508375"/>
            <wp:effectExtent l="0" t="0" r="12700" b="15875"/>
            <wp:docPr id="31" name="图片 31" descr="1 (1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 (15)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苏州伯利恒水上设施工程有限公司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02D8D12"/>
    <w:multiLevelType w:val="singleLevel"/>
    <w:tmpl w:val="502D8D1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Dk3M2FhZDAzMjk0NWMyNTEzNzQ4YjBhNjc1M2QzYjMifQ=="/>
  </w:docVars>
  <w:rsids>
    <w:rsidRoot w:val="00000000"/>
    <w:rsid w:val="00CF40A6"/>
    <w:rsid w:val="022A606E"/>
    <w:rsid w:val="045E6757"/>
    <w:rsid w:val="09E707A0"/>
    <w:rsid w:val="0DBE7471"/>
    <w:rsid w:val="0F2E6975"/>
    <w:rsid w:val="12170866"/>
    <w:rsid w:val="12E8417B"/>
    <w:rsid w:val="14B410F7"/>
    <w:rsid w:val="15E215F1"/>
    <w:rsid w:val="18CE19E3"/>
    <w:rsid w:val="1C3670F0"/>
    <w:rsid w:val="1CD7200C"/>
    <w:rsid w:val="2242534D"/>
    <w:rsid w:val="230D37F0"/>
    <w:rsid w:val="27E23700"/>
    <w:rsid w:val="29A73FE5"/>
    <w:rsid w:val="358F2172"/>
    <w:rsid w:val="36375C68"/>
    <w:rsid w:val="3CA2540B"/>
    <w:rsid w:val="3CC84D22"/>
    <w:rsid w:val="41302AA1"/>
    <w:rsid w:val="41B25E13"/>
    <w:rsid w:val="432E58F6"/>
    <w:rsid w:val="46430C50"/>
    <w:rsid w:val="485850EB"/>
    <w:rsid w:val="485C3F8A"/>
    <w:rsid w:val="488F7EB7"/>
    <w:rsid w:val="49277C73"/>
    <w:rsid w:val="4DEC19EA"/>
    <w:rsid w:val="4F562019"/>
    <w:rsid w:val="569070DC"/>
    <w:rsid w:val="59BF204C"/>
    <w:rsid w:val="5BC20805"/>
    <w:rsid w:val="5EEE0F96"/>
    <w:rsid w:val="61CC6C27"/>
    <w:rsid w:val="64B73894"/>
    <w:rsid w:val="64BE525E"/>
    <w:rsid w:val="64E57B6C"/>
    <w:rsid w:val="699059B7"/>
    <w:rsid w:val="6BAF67DE"/>
    <w:rsid w:val="6DD54238"/>
    <w:rsid w:val="728D34B3"/>
    <w:rsid w:val="72C66B70"/>
    <w:rsid w:val="72F93F68"/>
    <w:rsid w:val="77625655"/>
    <w:rsid w:val="783F5EFC"/>
    <w:rsid w:val="7A3519DC"/>
    <w:rsid w:val="7D095253"/>
    <w:rsid w:val="7D9721C5"/>
    <w:rsid w:val="7E7507BA"/>
    <w:rsid w:val="7F1241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6" Type="http://schemas.openxmlformats.org/officeDocument/2006/relationships/fontTable" Target="fontTable.xml"/><Relationship Id="rId35" Type="http://schemas.openxmlformats.org/officeDocument/2006/relationships/numbering" Target="numbering.xml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../NULL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pn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jpeg"/><Relationship Id="rId14" Type="http://schemas.openxmlformats.org/officeDocument/2006/relationships/image" Target="media/image11.png"/><Relationship Id="rId13" Type="http://schemas.openxmlformats.org/officeDocument/2006/relationships/image" Target="media/image10.jpe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31</TotalTime>
  <ScaleCrop>false</ScaleCrop>
  <LinksUpToDate>false</LinksUpToDate>
  <CharactersWithSpaces>0</CharactersWithSpaces>
  <Application>WPS Office_12.1.0.15374_F1E327BC-269C-435d-A152-05C5408002CA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2023-09-18T06:08:00Z</dcterms:created>
  <dc:creator>Administrator</dc:creator>
  <cp:lastModifiedBy>lili</cp:lastModifiedBy>
  <dcterms:modified xsi:type="dcterms:W3CDTF">2023-09-25T07:47:20Z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2052-12.1.0.15374</vt:lpwstr>
  </property>
  <property fmtid="{D5CDD505-2E9C-101B-9397-08002B2CF9AE}" pid="3" name="ICV">
    <vt:lpwstr>FB569C3B5013482D9B8AAEBA84CBB187_13</vt:lpwstr>
  </property>
</Properties>
</file>